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wlf6a8x32vtd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technology become draining over time?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constant interaction fragments attention and increases mental fatigue.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technology itself the problem?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The issue is how and when it enters your day.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intentional and automatic use?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Intentional use is chosen, while automatic use happens without decision.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vague boundaries fail?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brain needs clear start and stop points to disengage fully.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